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41" w:rsidRPr="001C5F32" w:rsidRDefault="00AF1241" w:rsidP="008667E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241" w:rsidRPr="00A42B66" w:rsidRDefault="00AF1241" w:rsidP="008667E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B66" w:rsidRPr="005A3D54" w:rsidRDefault="00A42B66" w:rsidP="008667ED">
      <w:pPr>
        <w:shd w:val="clear" w:color="auto" w:fill="FFFFFF" w:themeFill="background1"/>
        <w:spacing w:after="0" w:line="240" w:lineRule="auto"/>
        <w:rPr>
          <w:rFonts w:eastAsia="Calibri"/>
          <w:sz w:val="26"/>
          <w:szCs w:val="26"/>
        </w:rPr>
      </w:pPr>
      <w:bookmarkStart w:id="0" w:name="_Toc494819976"/>
      <w:bookmarkEnd w:id="0"/>
    </w:p>
    <w:p w:rsidR="008667ED" w:rsidRPr="008667ED" w:rsidRDefault="008667ED" w:rsidP="008667ED">
      <w:pPr>
        <w:spacing w:after="0"/>
        <w:ind w:left="7080"/>
        <w:rPr>
          <w:rFonts w:ascii="Times New Roman" w:eastAsia="Times New Roman" w:hAnsi="Times New Roman" w:cs="Times New Roman"/>
          <w:lang w:eastAsia="ru-RU"/>
        </w:rPr>
      </w:pPr>
      <w:r w:rsidRPr="008667ED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8667ED" w:rsidRPr="008667ED" w:rsidRDefault="008667ED" w:rsidP="008667ED">
      <w:pPr>
        <w:spacing w:after="0"/>
        <w:ind w:left="7080"/>
        <w:rPr>
          <w:rFonts w:ascii="Times New Roman" w:eastAsia="Times New Roman" w:hAnsi="Times New Roman" w:cs="Times New Roman"/>
          <w:lang w:eastAsia="ru-RU"/>
        </w:rPr>
      </w:pPr>
      <w:r w:rsidRPr="008667ED">
        <w:rPr>
          <w:rFonts w:ascii="Times New Roman" w:eastAsia="Times New Roman" w:hAnsi="Times New Roman" w:cs="Times New Roman"/>
          <w:lang w:eastAsia="ru-RU"/>
        </w:rPr>
        <w:t>Директор МОКУ</w:t>
      </w:r>
    </w:p>
    <w:p w:rsidR="008667ED" w:rsidRDefault="008667ED" w:rsidP="008667ED">
      <w:pPr>
        <w:spacing w:after="0"/>
        <w:ind w:left="7080"/>
        <w:rPr>
          <w:rFonts w:ascii="Times New Roman" w:eastAsia="Times New Roman" w:hAnsi="Times New Roman" w:cs="Times New Roman"/>
          <w:lang w:eastAsia="ru-RU"/>
        </w:rPr>
      </w:pPr>
      <w:r w:rsidRPr="008667ED">
        <w:rPr>
          <w:rFonts w:ascii="Times New Roman" w:eastAsia="Times New Roman" w:hAnsi="Times New Roman" w:cs="Times New Roman"/>
          <w:lang w:eastAsia="ru-RU"/>
        </w:rPr>
        <w:t>«СОШ № 1 п. Белиджи»</w:t>
      </w:r>
    </w:p>
    <w:p w:rsidR="008667ED" w:rsidRPr="008667ED" w:rsidRDefault="008667ED" w:rsidP="008667ED">
      <w:pPr>
        <w:spacing w:after="0"/>
        <w:ind w:left="7080"/>
        <w:rPr>
          <w:rFonts w:ascii="Times New Roman" w:eastAsia="Times New Roman" w:hAnsi="Times New Roman" w:cs="Times New Roman"/>
          <w:lang w:eastAsia="ru-RU"/>
        </w:rPr>
      </w:pPr>
    </w:p>
    <w:p w:rsidR="008667ED" w:rsidRPr="008667ED" w:rsidRDefault="008667ED" w:rsidP="008667ED">
      <w:pPr>
        <w:spacing w:after="0"/>
        <w:ind w:left="7080"/>
        <w:rPr>
          <w:rFonts w:ascii="Times New Roman" w:eastAsia="Times New Roman" w:hAnsi="Times New Roman" w:cs="Times New Roman"/>
          <w:lang w:eastAsia="ru-RU"/>
        </w:rPr>
      </w:pPr>
      <w:r w:rsidRPr="008667ED">
        <w:rPr>
          <w:rFonts w:ascii="Times New Roman" w:eastAsia="Times New Roman" w:hAnsi="Times New Roman" w:cs="Times New Roman"/>
          <w:lang w:eastAsia="ru-RU"/>
        </w:rPr>
        <w:t>______________ /</w:t>
      </w:r>
      <w:proofErr w:type="spellStart"/>
      <w:r w:rsidRPr="008667ED">
        <w:rPr>
          <w:rFonts w:ascii="Times New Roman" w:eastAsia="Times New Roman" w:hAnsi="Times New Roman" w:cs="Times New Roman"/>
          <w:lang w:eastAsia="ru-RU"/>
        </w:rPr>
        <w:t>Залова</w:t>
      </w:r>
      <w:proofErr w:type="spellEnd"/>
      <w:r w:rsidRPr="008667ED">
        <w:rPr>
          <w:rFonts w:ascii="Times New Roman" w:eastAsia="Times New Roman" w:hAnsi="Times New Roman" w:cs="Times New Roman"/>
          <w:lang w:eastAsia="ru-RU"/>
        </w:rPr>
        <w:t xml:space="preserve"> И.А./</w:t>
      </w:r>
    </w:p>
    <w:p w:rsidR="008667ED" w:rsidRPr="008667ED" w:rsidRDefault="008667ED" w:rsidP="008667ED">
      <w:pPr>
        <w:spacing w:after="0"/>
        <w:ind w:left="7080"/>
        <w:rPr>
          <w:rFonts w:ascii="Times New Roman" w:eastAsia="Times New Roman" w:hAnsi="Times New Roman" w:cs="Times New Roman"/>
          <w:lang w:eastAsia="ru-RU"/>
        </w:rPr>
      </w:pPr>
      <w:r w:rsidRPr="008667ED">
        <w:rPr>
          <w:rFonts w:ascii="Times New Roman" w:eastAsia="Times New Roman" w:hAnsi="Times New Roman" w:cs="Times New Roman"/>
          <w:lang w:eastAsia="ru-RU"/>
        </w:rPr>
        <w:t>31 августа 2018 г.</w:t>
      </w:r>
    </w:p>
    <w:p w:rsidR="00153FE0" w:rsidRPr="00153FE0" w:rsidRDefault="00153FE0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994316" w:rsidRPr="00994316" w:rsidRDefault="00994316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43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План работы</w:t>
      </w:r>
    </w:p>
    <w:p w:rsidR="00994316" w:rsidRPr="00994316" w:rsidRDefault="00994316" w:rsidP="008667ED">
      <w:pPr>
        <w:shd w:val="clear" w:color="auto" w:fill="FFFFFF" w:themeFill="background1"/>
        <w:spacing w:after="0" w:line="302" w:lineRule="atLeast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bookmarkStart w:id="1" w:name="_GoBack"/>
      <w:bookmarkEnd w:id="1"/>
      <w:r w:rsidRPr="00153FE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 </w:t>
      </w:r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библиотеки М</w:t>
      </w:r>
      <w:r w:rsidRPr="00994316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О</w:t>
      </w:r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КУ «</w:t>
      </w:r>
      <w:r w:rsidRPr="00994316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СОШ</w:t>
      </w:r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 xml:space="preserve"> №1 имени М. </w:t>
      </w:r>
      <w:proofErr w:type="spellStart"/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Ярагского</w:t>
      </w:r>
      <w:proofErr w:type="spellEnd"/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 xml:space="preserve"> поселка Белиджи</w:t>
      </w:r>
      <w:r w:rsidRPr="00994316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»</w:t>
      </w:r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 xml:space="preserve"> Дербентского района РД</w:t>
      </w:r>
    </w:p>
    <w:p w:rsidR="00994316" w:rsidRPr="00153FE0" w:rsidRDefault="00745B0A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на 2019-2020</w:t>
      </w:r>
      <w:r w:rsidR="00994316" w:rsidRPr="00994316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 xml:space="preserve"> учебный год</w:t>
      </w:r>
    </w:p>
    <w:p w:rsidR="00153FE0" w:rsidRP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153FE0" w:rsidRPr="00551CC7" w:rsidRDefault="008667ED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>Заведующая</w:t>
      </w:r>
      <w:r w:rsidR="00153FE0" w:rsidRPr="00551CC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153FE0" w:rsidRPr="00551CC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>библиотекой-</w:t>
      </w:r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>Селимова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 xml:space="preserve"> Г.М</w:t>
      </w:r>
      <w:r w:rsidR="00153FE0" w:rsidRPr="00551CC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>.</w:t>
      </w:r>
    </w:p>
    <w:p w:rsidR="00153FE0" w:rsidRPr="00551CC7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</w:pPr>
    </w:p>
    <w:p w:rsidR="00153FE0" w:rsidRPr="00551CC7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</w:pPr>
    </w:p>
    <w:p w:rsidR="00153FE0" w:rsidRPr="00551CC7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Pr="00994316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Pr="008667ED" w:rsidRDefault="00551CC7" w:rsidP="008667ED">
      <w:pPr>
        <w:shd w:val="clear" w:color="auto" w:fill="FFFFFF" w:themeFill="background1"/>
        <w:tabs>
          <w:tab w:val="left" w:pos="4005"/>
        </w:tabs>
        <w:spacing w:after="0" w:line="302" w:lineRule="atLeast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ab/>
      </w:r>
    </w:p>
    <w:p w:rsidR="00551CC7" w:rsidRPr="008667ED" w:rsidRDefault="00551CC7" w:rsidP="008667ED">
      <w:pPr>
        <w:shd w:val="clear" w:color="auto" w:fill="FFFFFF" w:themeFill="background1"/>
        <w:tabs>
          <w:tab w:val="left" w:pos="4005"/>
        </w:tabs>
        <w:spacing w:after="0" w:line="302" w:lineRule="atLeast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994316" w:rsidRPr="008667ED" w:rsidRDefault="00153FE0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СОДЕРЖАНИЕ:</w:t>
      </w:r>
      <w:r w:rsidR="00994316"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I. </w:t>
      </w: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Основные цели библиотеки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II. Основные задачи библиотеки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III. Основные функции библиотеки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IV. Направления деятельности библиотеки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V. Работа с учебным фондом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VI. Работа с фондом художественной литературы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VII. Комплектование фонда периодики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VIII. Информационно – библиографическая работа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IX. Индивидуальная работа с читателями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X. Работа с педагогическим коллективом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XI. Библиотечно-библиографические и информационные уроки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XII. Выставки в помощь учебному процессу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XIII. Акции среди учащихся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XIV. Повышение квалификации и профессиональное развитие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Библиотека образовательного учреждения должна стать культурным, информационным, просветительским и воспитательным центром образовательной среды школы.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Основные цели библиотеки: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1. Воспитание гражданского самосознания, раскрытие духовно-творческого потенциала детей в процессе работы с книгой;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2. Поддержка чтения и читательской культуры учащихся;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3. Приобщение учеников к чтению;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4. Привлечение новых читателей в библиотеку;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Основные задачи библиотеки: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1. Обеспечение информационно-документальной поддержки учебно-воспитательного процесса и самообразования учащихся и педагогов;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2. Формирование у школьников информационной культуры и культуры чтения;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3. Развивать мотивацию к чтению, уважение к книге;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4. Усилить внимание на пропаганду литературы по воспитанию нравственности, культуры поведения, самореализации личности у учащихся;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5. Повышение качества информационно-библиотечных и библиографических услуг;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6. Способствовать: формированию чувства патриотизма, гражданственности, любви к природе; комплексному обеспечению здорового образа жизни.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Основные функции библиотеки: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• </w:t>
      </w:r>
      <w:r w:rsidRPr="008667ED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Информационная </w:t>
      </w: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- библиотека предоставляет возможность использовать информацию вне зависимости от ее вида, формата, носителя.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• </w:t>
      </w:r>
      <w:r w:rsidRPr="008667ED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Культурная </w:t>
      </w: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- библиотека организовывает мероприятия, воспитывающие культурное и социальное самосознание, содействующие эмоциональному развитию учащихся.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• </w:t>
      </w:r>
      <w:r w:rsidRPr="008667ED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Воспитательная </w:t>
      </w: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- библиотека способствует развитию чувства патриотизма по отношению к государству, своему краю и школе;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• </w:t>
      </w:r>
      <w:r w:rsidRPr="008667ED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Аккумулирующая </w:t>
      </w: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– библиотека формирует, накапливает, систематизирует и хранит библиотечно-информационные ресурсы.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lastRenderedPageBreak/>
        <w:t>• Сервисная </w:t>
      </w: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• </w:t>
      </w:r>
      <w:r w:rsidRPr="008667ED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Просветительская </w:t>
      </w: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- библиотека приобщает учащихся к сокровищам мировой и отечественной культуры.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Направления деятельности библиотеки: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• Оказание методической консультационной помощи педагогам, учащимся, родителям в получении информации из библиотеки.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• Создание условий для учителей в получении информации о педагогической и методической литературе, о новых средствах обучения.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• Создание условий учащимся, учителям, родителям для чтения книг, периодики, работы с компьютерными программами.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• Формирование, комплектование и сохранность фонда.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• Систематическое пополнение материала в рубрике «Библиотека» на сайте школы.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</w:pP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</w:pP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Циклограмма работы</w:t>
      </w:r>
      <w:r w:rsidR="00745B0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на 2019-2020</w:t>
      </w:r>
      <w:r w:rsidRPr="008667E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учебный год.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675"/>
        <w:gridCol w:w="7088"/>
        <w:gridCol w:w="2693"/>
      </w:tblGrid>
      <w:tr w:rsidR="00551CC7" w:rsidRPr="008667ED" w:rsidTr="008667ED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Дата проведения</w:t>
            </w:r>
          </w:p>
        </w:tc>
      </w:tr>
      <w:tr w:rsidR="00551CC7" w:rsidRPr="008667ED" w:rsidTr="008667ED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Работа с учебным фондом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Выдача и прием учебников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сентябрь, май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Ведение журнала выдачи учебников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Прием и техническая обработка поступивших учебников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Проведение работы по сохранности учебного фонда (рейды по классам с проверкой состояния учебников).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 раз в полугодие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Контроль над своевременным возвратом в библиотеку выданных изданий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Организация работы по мелкому ремонту и переплету изданий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Работа с резервным фондом учебников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уч.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Списание фонда с учётом ветхости и смены программ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июнь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Работа с перечнями учебников и учебных пособий, рекомендованных Министерством образования и региональным компонентом учебников. Оформление заявки на приобретение учебной литературы.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Сбор учебников и предварительное комплектование учебной литературы на  учебный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май - сентябрь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Составление УМК на учебный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апрель, сентябрь</w:t>
            </w:r>
          </w:p>
        </w:tc>
      </w:tr>
      <w:tr w:rsidR="00551CC7" w:rsidRPr="008667ED" w:rsidTr="008667ED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Работа с фондом художественной литературы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Своевременное проведение обработки и регистрации поступающей литературы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Обеспечение свободного доступа в библиотеке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Выдача изданий читателям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Ведение работы по сохранности фонда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Периодическое списание фонда с учетом ветхости, морального износа и срока хранения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июнь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Пропаганда активного участия в акции «Подари книгу школе»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октябрь – май</w:t>
            </w:r>
          </w:p>
        </w:tc>
      </w:tr>
      <w:tr w:rsidR="00551CC7" w:rsidRPr="008667ED" w:rsidTr="008667ED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Комплектование фонда периодики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Оформление подписки на 1-е полугодие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Оформление подписки на 2-е полугодие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51CC7" w:rsidRPr="008667ED" w:rsidTr="008667ED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Информационно – библиографическая работа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Обзор новинок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Библиотечные уроки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 графику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Обзор периодических изданий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Работа с сайтом школы: систематическое пополнение раздела «Библиотека» на сайте школы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Устная рекламная деятельность библиотеки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Оказание индивидуальной помощи в подборе материалов для рефератов, сообщений, классных часов, оформления стенгазет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Участие в подготовке и проведении предметных недель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Индивидуальная работа с читателями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Выдача учебной литературы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август-сентябрь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Информировать классных руководителей о чтении и посещении библиотеки каждым классом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каждую четверть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читателя библиотеки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декабрь, май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Беседы на абонементе: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а) рекомендательные и рекламные беседы о новых книгах, энциклопедиях и журналах, поступивших в библиотеку;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б) с вновь записавшимися читателями о правилах поведения в библиотеке, о культуре чтения книг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8667ED" w:rsidTr="008667ED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Работа с педагогическим коллективом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Информирование учителей о новой учебной и методической литературе, педагогических журналах и газетах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Консультационно-информационная работа с МО учителей-предметников, направленная на оптимальный выбор учебников и учебных пособий в новом учебном году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Оказание методической помощи к уроку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Поиск литературы и периодических изданий по заданной тематике. Подбор материалов к предметным неделям и классным часам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 требованию педагогов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Информирование учителей о посещении школьной библиотеки учащимися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Выставки-обзоры поступающих новинок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Ознакомление учителей с результатами по подведению итогов: «Лучшие читатели библиотеки» и «Самый читающий класс»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май</w:t>
            </w:r>
          </w:p>
        </w:tc>
      </w:tr>
      <w:tr w:rsidR="00551CC7" w:rsidRPr="008667ED" w:rsidTr="008667ED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работа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Первое посещение библиотеки. 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Путешествие по библиотеке: «Сюда приходят дети – узнают про все на свете». Понятие «читатель», «библиотека», «библиотекарь». Основные правила пользования библиотекой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Новогодний праздник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. «Зимняя сказка»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Правила общения с книгой. 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Формирование у детей бережного отношения к книге. 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Ознакомление с правилами общения с книгой. 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Обучение простейшим приёмам бережного обращения с книгой (обложка, закладка, простейший ремонт)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Викторина: 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«По страницам любимых сказок»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«Путешествие в мир книг и знаний». Знакомство детей с историей книги от её истоков до настоящего времени</w:t>
            </w:r>
            <w:proofErr w:type="gramStart"/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3-4 классы)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 Древнейшие библиотеки мира (6-8 классы)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Урок - рассуждение: 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 Экскурсия в страну вежливости и дружбы».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Библиотечный урок: 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«Словари – наши помощники»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март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Литературная игра-путешествие: 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«Открой книгу, и чудеса начинаются». 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Неделя детской книги.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Беседа о сохранности учебников. 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«Какой я ученик, расскажет мой учебник»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Круглый стол 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«Сквернословие – болезнь души».(Показ презентаций)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май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Информирование родителей и педагогов о намеченных мероприятиях.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Выставки в помощь учебному процессу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Выставка художественных произведений юбиляров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День знаний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День учителя «Учитель, перед именем твоим…»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День народного единства «Все мы разные, а Родина одна»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День матери «Сердце моей  матери»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Символы России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153FE0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Писатели-</w:t>
            </w:r>
            <w:r w:rsidR="00994316"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юбиляры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День космонавтики «У доброй славы большие крылья»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153FE0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0" w:rsidRPr="008667ED" w:rsidRDefault="00153FE0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0" w:rsidRPr="008667ED" w:rsidRDefault="00153FE0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Конкурс лучшего чтеца стихотворений о Родине на тему: 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 xml:space="preserve">«Работайте, братья!» (памяти Магомеда </w:t>
            </w:r>
            <w:proofErr w:type="spellStart"/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Нурбагандова</w:t>
            </w:r>
            <w:proofErr w:type="spellEnd"/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0" w:rsidRPr="008667ED" w:rsidRDefault="00153FE0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153FE0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Всемирный день здоровья «В здоровом теле – здоровый дух»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153FE0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153FE0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День Победы «По следам</w:t>
            </w:r>
            <w:r w:rsidR="00994316"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 Победы»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май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Постоянно действующие книжные выставки: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«Мой край родной – тебе мое сердце!»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«Мир вокруг нас»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«Планета – наш дом»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«Нам этот мир завещано беречь»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«Сказочная страна»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Всё обо всём «Читаем</w:t>
            </w:r>
            <w:r w:rsidR="00153FE0"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,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 выбирая</w:t>
            </w:r>
            <w:r w:rsidR="00153FE0"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…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«В мире мудрых мыслей»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«Готовимся к ЕГЭ»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«Волшебный мир детской книги»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«Государственная символика»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«Словари – наши помощники»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«Я с книгой открываю мир»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«Чудесные поделки своими руками»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«Мир моих увлечений»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«Мир классики»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«В помощь учителю»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8667ED" w:rsidTr="008667ED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Акции среди учащихся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«Подари</w:t>
            </w:r>
            <w:r w:rsidR="00153FE0"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те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 книгу школе</w:t>
            </w:r>
            <w:r w:rsidR="00153FE0"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!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«Лучший читатель года»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«Лучший читающий класс года»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октябрь – май</w:t>
            </w:r>
          </w:p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51CC7" w:rsidRPr="008667ED" w:rsidTr="008667ED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Повышение квалификации и профессиональное развитие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Участие в заседаниях районного методического объединения библиотекарей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 графику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Вза</w:t>
            </w:r>
            <w:r w:rsidR="00153FE0"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имодействие с центральной  районной, поселковыми</w:t>
            </w: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 библиотеками и библиотеками школ</w:t>
            </w:r>
            <w:r w:rsidR="00153FE0"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 поселка Белиджи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весь учебный год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весь учебный год</w:t>
            </w:r>
          </w:p>
        </w:tc>
      </w:tr>
      <w:tr w:rsidR="00551CC7" w:rsidRPr="008667ED" w:rsidTr="008667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Работа по самообразованию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</w:tbl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</w:p>
    <w:p w:rsidR="00994316" w:rsidRPr="008667ED" w:rsidRDefault="00994316" w:rsidP="008667ED">
      <w:pPr>
        <w:shd w:val="clear" w:color="auto" w:fill="FFFFFF" w:themeFill="background1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67ED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3185"/>
        <w:gridCol w:w="3185"/>
        <w:gridCol w:w="3185"/>
      </w:tblGrid>
      <w:tr w:rsidR="00551CC7" w:rsidRPr="008667ED" w:rsidTr="00994316">
        <w:trPr>
          <w:trHeight w:val="286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8667ED" w:rsidTr="00994316">
        <w:trPr>
          <w:trHeight w:val="12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125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8667ED" w:rsidTr="00994316">
        <w:trPr>
          <w:trHeight w:val="13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8667ED" w:rsidTr="00994316">
        <w:trPr>
          <w:trHeight w:val="13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8667ED" w:rsidTr="00994316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8667ED" w:rsidTr="00994316">
        <w:trPr>
          <w:trHeight w:val="28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8667ED" w:rsidTr="00994316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8667ED" w:rsidTr="00994316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667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994316" w:rsidRPr="008667ED" w:rsidTr="00994316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667ED">
              <w:rPr>
                <w:rFonts w:ascii="Arial" w:eastAsia="Times New Roman" w:hAnsi="Arial" w:cs="Arial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667ED">
              <w:rPr>
                <w:rFonts w:ascii="Arial" w:eastAsia="Times New Roman" w:hAnsi="Arial" w:cs="Arial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8667ED" w:rsidRDefault="00994316" w:rsidP="008667ED">
            <w:pPr>
              <w:shd w:val="clear" w:color="auto" w:fill="FFFFFF" w:themeFill="background1"/>
              <w:spacing w:after="0" w:line="302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667ED">
              <w:rPr>
                <w:rFonts w:ascii="Arial" w:eastAsia="Times New Roman" w:hAnsi="Arial" w:cs="Arial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F7249" w:rsidRPr="008667ED" w:rsidRDefault="005F7249" w:rsidP="008667E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F7249" w:rsidRPr="008667ED" w:rsidSect="008667ED">
      <w:pgSz w:w="11906" w:h="16838"/>
      <w:pgMar w:top="709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89C" w:rsidRDefault="00C3789C" w:rsidP="00A42B66">
      <w:pPr>
        <w:spacing w:after="0" w:line="240" w:lineRule="auto"/>
      </w:pPr>
      <w:r>
        <w:separator/>
      </w:r>
    </w:p>
  </w:endnote>
  <w:endnote w:type="continuationSeparator" w:id="1">
    <w:p w:rsidR="00C3789C" w:rsidRDefault="00C3789C" w:rsidP="00A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89C" w:rsidRDefault="00C3789C" w:rsidP="00A42B66">
      <w:pPr>
        <w:spacing w:after="0" w:line="240" w:lineRule="auto"/>
      </w:pPr>
      <w:r>
        <w:separator/>
      </w:r>
    </w:p>
  </w:footnote>
  <w:footnote w:type="continuationSeparator" w:id="1">
    <w:p w:rsidR="00C3789C" w:rsidRDefault="00C3789C" w:rsidP="00A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9FB"/>
    <w:rsid w:val="00153FE0"/>
    <w:rsid w:val="001C5F32"/>
    <w:rsid w:val="002E37C2"/>
    <w:rsid w:val="004B5F53"/>
    <w:rsid w:val="00551CC7"/>
    <w:rsid w:val="005C1365"/>
    <w:rsid w:val="005F7249"/>
    <w:rsid w:val="0063392F"/>
    <w:rsid w:val="00745B0A"/>
    <w:rsid w:val="00774B71"/>
    <w:rsid w:val="008667ED"/>
    <w:rsid w:val="008A2DE8"/>
    <w:rsid w:val="00994316"/>
    <w:rsid w:val="009F5B9B"/>
    <w:rsid w:val="009F7FF1"/>
    <w:rsid w:val="00A42B66"/>
    <w:rsid w:val="00A57776"/>
    <w:rsid w:val="00AF1241"/>
    <w:rsid w:val="00B56466"/>
    <w:rsid w:val="00B649FB"/>
    <w:rsid w:val="00C3789C"/>
    <w:rsid w:val="00D711B1"/>
    <w:rsid w:val="00F92FA3"/>
    <w:rsid w:val="00FA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C1"/>
  </w:style>
  <w:style w:type="paragraph" w:styleId="2">
    <w:name w:val="heading 2"/>
    <w:basedOn w:val="a"/>
    <w:next w:val="a"/>
    <w:link w:val="20"/>
    <w:unhideWhenUsed/>
    <w:qFormat/>
    <w:rsid w:val="00A42B6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D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2B6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A42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A42B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A42B6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A42B66"/>
    <w:rPr>
      <w:rFonts w:cs="Times New Roman"/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A42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A42B6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A42B66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2B6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1C5F3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A2D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A42B6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D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2B6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A42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A42B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A42B6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A42B66"/>
    <w:rPr>
      <w:rFonts w:cs="Times New Roman"/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A42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A42B6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A42B66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2B6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1C5F3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A2D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2018-12-05T07:20:00Z</cp:lastPrinted>
  <dcterms:created xsi:type="dcterms:W3CDTF">2018-12-05T07:21:00Z</dcterms:created>
  <dcterms:modified xsi:type="dcterms:W3CDTF">2020-05-27T09:15:00Z</dcterms:modified>
</cp:coreProperties>
</file>